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17756" w14:textId="77777777" w:rsidR="005A3DD9" w:rsidRPr="00406009" w:rsidRDefault="005A3DD9" w:rsidP="005A3DD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20C1EBF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</w:p>
    <w:p w14:paraId="16044CA5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</w:p>
    <w:p w14:paraId="3DFD25D1" w14:textId="77777777" w:rsidR="005A3DD9" w:rsidRDefault="005A3DD9" w:rsidP="005A3DD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B1E4E7" wp14:editId="54A74E9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F53551" w14:textId="77777777" w:rsidR="005A3DD9" w:rsidRPr="005519A1" w:rsidRDefault="005A3DD9" w:rsidP="005A3DD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0B62AF" w14:textId="77777777" w:rsidR="005A3DD9" w:rsidRPr="005519A1" w:rsidRDefault="005A3DD9" w:rsidP="005A3DD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D594FE" w14:textId="77777777" w:rsidR="005A3DD9" w:rsidRPr="005519A1" w:rsidRDefault="005A3DD9" w:rsidP="005A3DD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1E4E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F53551" w14:textId="77777777" w:rsidR="005A3DD9" w:rsidRPr="005519A1" w:rsidRDefault="005A3DD9" w:rsidP="005A3DD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0B62AF" w14:textId="77777777" w:rsidR="005A3DD9" w:rsidRPr="005519A1" w:rsidRDefault="005A3DD9" w:rsidP="005A3DD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D594FE" w14:textId="77777777" w:rsidR="005A3DD9" w:rsidRPr="005519A1" w:rsidRDefault="005A3DD9" w:rsidP="005A3DD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A08E88" w14:textId="77777777" w:rsidR="005A3DD9" w:rsidRDefault="005A3DD9" w:rsidP="005A3DD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88B573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5BF89" w14:textId="77777777" w:rsidR="005A3DD9" w:rsidRDefault="005A3DD9" w:rsidP="005A3DD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28C11922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C14EC">
        <w:rPr>
          <w:rFonts w:ascii="Garamond" w:hAnsi="Garamond" w:cs="Calibri"/>
        </w:rPr>
        <w:t>zápisu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</w:t>
      </w:r>
      <w:r w:rsidR="00FC14EC">
        <w:rPr>
          <w:rFonts w:ascii="Garamond" w:hAnsi="Garamond" w:cs="Calibri"/>
        </w:rPr>
        <w:t xml:space="preserve">nezpůsobilosti bytu </w:t>
      </w:r>
      <w:r w:rsidR="00484406">
        <w:rPr>
          <w:rFonts w:ascii="Garamond" w:eastAsia="Aptos" w:hAnsi="Garamond" w:cs="Calibri"/>
        </w:rPr>
        <w:t>č. jednotky</w:t>
      </w:r>
      <w:r w:rsidR="00484406" w:rsidRPr="00330EE0">
        <w:rPr>
          <w:rFonts w:ascii="Garamond" w:eastAsia="Aptos" w:hAnsi="Garamond" w:cs="Calibri"/>
        </w:rPr>
        <w:t xml:space="preserve"> </w:t>
      </w:r>
      <w:r w:rsidR="00484406">
        <w:rPr>
          <w:rFonts w:ascii="Garamond" w:eastAsia="Aptos" w:hAnsi="Garamond" w:cs="Calibri"/>
        </w:rPr>
        <w:t>&lt;</w:t>
      </w:r>
      <w:r w:rsidR="00484406" w:rsidRPr="00330EE0">
        <w:rPr>
          <w:rFonts w:ascii="Garamond" w:eastAsia="Aptos" w:hAnsi="Garamond" w:cs="Calibri"/>
          <w:highlight w:val="yellow"/>
        </w:rPr>
        <w:t xml:space="preserve">číslo </w:t>
      </w:r>
      <w:r w:rsidR="00484406" w:rsidRPr="00BD5C58">
        <w:rPr>
          <w:rFonts w:ascii="Garamond" w:eastAsia="Aptos" w:hAnsi="Garamond" w:cs="Calibri"/>
          <w:highlight w:val="yellow"/>
        </w:rPr>
        <w:t>jednotky</w:t>
      </w:r>
      <w:r w:rsidR="00484406">
        <w:rPr>
          <w:rFonts w:ascii="Garamond" w:eastAsia="Aptos" w:hAnsi="Garamond" w:cs="Calibri"/>
        </w:rPr>
        <w:t>&gt;, na adrese &lt;</w:t>
      </w:r>
      <w:r w:rsidR="00484406" w:rsidRPr="00330EE0">
        <w:rPr>
          <w:rFonts w:ascii="Garamond" w:eastAsia="Aptos" w:hAnsi="Garamond" w:cs="Calibri"/>
          <w:highlight w:val="yellow"/>
        </w:rPr>
        <w:t>adresa bytu</w:t>
      </w:r>
      <w:r w:rsidR="00484406">
        <w:rPr>
          <w:rFonts w:ascii="Garamond" w:eastAsia="Aptos" w:hAnsi="Garamond" w:cs="Calibri"/>
        </w:rPr>
        <w:t>&gt;</w:t>
      </w:r>
      <w:r w:rsidR="00C918A3">
        <w:rPr>
          <w:rFonts w:ascii="Garamond" w:eastAsia="Aptos" w:hAnsi="Garamond" w:cs="Calibri"/>
        </w:rPr>
        <w:t xml:space="preserve">, </w:t>
      </w:r>
      <w:r w:rsidR="00FC14EC">
        <w:rPr>
          <w:rFonts w:ascii="Garamond" w:eastAsia="Aptos" w:hAnsi="Garamond" w:cs="Calibri"/>
        </w:rPr>
        <w:t xml:space="preserve">do evidence podpory bydlení,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656D3F">
        <w:rPr>
          <w:rFonts w:ascii="Garamond" w:hAnsi="Garamond" w:cs="Calibri"/>
        </w:rPr>
        <w:t>s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5A3DD9">
        <w:rPr>
          <w:rFonts w:ascii="Garamond" w:eastAsia="Aptos" w:hAnsi="Garamond" w:cs="Calibri"/>
        </w:rPr>
        <w:t xml:space="preserve"> 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5A3DD9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5A3DD9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 w:rsidRPr="005A3DD9">
        <w:rPr>
          <w:rFonts w:ascii="Garamond" w:hAnsi="Garamond" w:cs="Calibri"/>
          <w:highlight w:val="yellow"/>
        </w:rPr>
        <w:t xml:space="preserve">podle § </w:t>
      </w:r>
      <w:r w:rsidR="00DB709B" w:rsidRPr="005A3DD9">
        <w:rPr>
          <w:rFonts w:ascii="Garamond" w:hAnsi="Garamond" w:cs="Calibri"/>
          <w:highlight w:val="yellow"/>
        </w:rPr>
        <w:t>3</w:t>
      </w:r>
      <w:r w:rsidR="00370793" w:rsidRPr="005A3DD9">
        <w:rPr>
          <w:rFonts w:ascii="Garamond" w:hAnsi="Garamond" w:cs="Calibri"/>
          <w:highlight w:val="yellow"/>
        </w:rPr>
        <w:t>9</w:t>
      </w:r>
      <w:r w:rsidR="00DB709B" w:rsidRPr="005A3DD9">
        <w:rPr>
          <w:rFonts w:ascii="Garamond" w:hAnsi="Garamond" w:cs="Calibri"/>
          <w:highlight w:val="yellow"/>
        </w:rPr>
        <w:t xml:space="preserve"> </w:t>
      </w:r>
      <w:r w:rsidR="00B62D8B" w:rsidRPr="005A3DD9">
        <w:rPr>
          <w:rFonts w:ascii="Garamond" w:hAnsi="Garamond" w:cs="Calibri"/>
          <w:highlight w:val="yellow"/>
        </w:rPr>
        <w:t xml:space="preserve">odst. </w:t>
      </w:r>
      <w:r w:rsidR="00370793" w:rsidRPr="005A3DD9">
        <w:rPr>
          <w:rFonts w:ascii="Garamond" w:hAnsi="Garamond" w:cs="Calibri"/>
          <w:highlight w:val="yellow"/>
        </w:rPr>
        <w:t>3</w:t>
      </w:r>
      <w:r w:rsidR="009D2B22">
        <w:rPr>
          <w:rFonts w:ascii="Garamond" w:hAnsi="Garamond" w:cs="Calibri"/>
        </w:rPr>
        <w:t xml:space="preserve"> </w:t>
      </w:r>
      <w:r w:rsidR="000264B2">
        <w:rPr>
          <w:rFonts w:ascii="Garamond" w:hAnsi="Garamond" w:cs="Calibri"/>
        </w:rPr>
        <w:t>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57FCB3D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 xml:space="preserve">Údaj o </w:t>
      </w:r>
      <w:r w:rsidR="009B5813">
        <w:rPr>
          <w:rFonts w:ascii="Garamond" w:hAnsi="Garamond" w:cs="Calibri"/>
          <w:b/>
          <w:bCs/>
        </w:rPr>
        <w:t>nezpůsobilosti</w:t>
      </w:r>
      <w:r w:rsidR="009B5813" w:rsidRPr="00B32F2E">
        <w:rPr>
          <w:rFonts w:ascii="Garamond" w:hAnsi="Garamond" w:cs="Calibri"/>
          <w:b/>
          <w:bCs/>
        </w:rPr>
        <w:t xml:space="preserve"> </w:t>
      </w:r>
      <w:r w:rsidRPr="00B32F2E">
        <w:rPr>
          <w:rFonts w:ascii="Garamond" w:hAnsi="Garamond" w:cs="Calibri"/>
          <w:b/>
          <w:bCs/>
        </w:rPr>
        <w:t>byt</w:t>
      </w:r>
      <w:r w:rsidR="009B5813">
        <w:rPr>
          <w:rFonts w:ascii="Garamond" w:hAnsi="Garamond" w:cs="Calibri"/>
          <w:b/>
          <w:bCs/>
        </w:rPr>
        <w:t>u</w:t>
      </w:r>
      <w:r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hAnsi="Garamond" w:cs="Calibri"/>
          <w:b/>
          <w:bCs/>
        </w:rPr>
        <w:t>č.</w:t>
      </w:r>
      <w:r w:rsidR="00484406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číslo</w:t>
      </w:r>
      <w:r w:rsidR="00484406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 xml:space="preserve">&gt;, se </w:t>
      </w:r>
      <w:r w:rsidR="009B6943">
        <w:rPr>
          <w:rFonts w:ascii="Garamond" w:eastAsia="Aptos" w:hAnsi="Garamond" w:cs="Calibri"/>
          <w:b/>
          <w:bCs/>
        </w:rPr>
        <w:t>ne</w:t>
      </w:r>
      <w:r w:rsidR="003D2A89">
        <w:rPr>
          <w:rFonts w:ascii="Garamond" w:eastAsia="Aptos" w:hAnsi="Garamond" w:cs="Calibri"/>
          <w:b/>
          <w:bCs/>
        </w:rPr>
        <w:t>zapisuje do</w:t>
      </w:r>
      <w:r w:rsidR="00B32F2E" w:rsidRPr="00B32F2E">
        <w:rPr>
          <w:rFonts w:ascii="Garamond" w:eastAsia="Aptos" w:hAnsi="Garamond" w:cs="Calibri"/>
          <w:b/>
          <w:bCs/>
        </w:rPr>
        <w:t xml:space="preserve"> evidence podpory bydlení.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C3C4ED7" w14:textId="639ACD67" w:rsidR="001D7009" w:rsidRDefault="001D7009" w:rsidP="001D7009">
      <w:pPr>
        <w:rPr>
          <w:rFonts w:ascii="Garamond" w:hAnsi="Garamond"/>
        </w:rPr>
      </w:pPr>
      <w:r>
        <w:rPr>
          <w:rFonts w:ascii="Garamond" w:hAnsi="Garamond"/>
        </w:rPr>
        <w:t>[</w:t>
      </w:r>
      <w:r w:rsidRPr="001D7009">
        <w:rPr>
          <w:rFonts w:ascii="Garamond" w:hAnsi="Garamond"/>
        </w:rPr>
        <w:t xml:space="preserve">Dne </w:t>
      </w:r>
      <w:r w:rsidRPr="001D7009">
        <w:rPr>
          <w:rFonts w:ascii="Garamond" w:eastAsia="Aptos" w:hAnsi="Garamond" w:cs="Calibri"/>
        </w:rPr>
        <w:t>&lt;</w:t>
      </w:r>
      <w:r w:rsidRPr="001D7009">
        <w:rPr>
          <w:rFonts w:ascii="Garamond" w:eastAsia="Aptos" w:hAnsi="Garamond" w:cs="Calibri"/>
          <w:highlight w:val="yellow"/>
        </w:rPr>
        <w:t>datum doručení oznámení</w:t>
      </w:r>
      <w:r w:rsidRPr="001D7009">
        <w:rPr>
          <w:rFonts w:ascii="Garamond" w:eastAsia="Aptos" w:hAnsi="Garamond" w:cs="Calibri"/>
        </w:rPr>
        <w:t xml:space="preserve">&gt; </w:t>
      </w:r>
      <w:r w:rsidRPr="001D7009">
        <w:rPr>
          <w:rFonts w:ascii="Garamond" w:hAnsi="Garamond"/>
        </w:rPr>
        <w:t xml:space="preserve">nám bylo doručeno vaše oznámení č. j. </w:t>
      </w:r>
      <w:r w:rsidRPr="001D7009">
        <w:rPr>
          <w:rFonts w:ascii="Garamond" w:eastAsia="Aptos" w:hAnsi="Garamond" w:cs="Calibri"/>
        </w:rPr>
        <w:t>&lt;</w:t>
      </w:r>
      <w:r w:rsidRPr="001D7009">
        <w:rPr>
          <w:rFonts w:ascii="Garamond" w:eastAsia="Aptos" w:hAnsi="Garamond" w:cs="Calibri"/>
          <w:highlight w:val="yellow"/>
        </w:rPr>
        <w:t>číslo jednací oznámení</w:t>
      </w:r>
      <w:r w:rsidRPr="001D7009">
        <w:rPr>
          <w:rFonts w:ascii="Garamond" w:eastAsia="Aptos" w:hAnsi="Garamond" w:cs="Calibri"/>
        </w:rPr>
        <w:t>&gt;</w:t>
      </w:r>
      <w:r w:rsidRPr="001D7009">
        <w:rPr>
          <w:rFonts w:ascii="Garamond" w:hAnsi="Garamond" w:cs="Calibri"/>
        </w:rPr>
        <w:t xml:space="preserve">, o nezpůsobilosti bytu </w:t>
      </w:r>
      <w:r w:rsidR="00AB652D">
        <w:rPr>
          <w:rFonts w:ascii="Garamond" w:eastAsia="Aptos" w:hAnsi="Garamond" w:cs="Calibri"/>
        </w:rPr>
        <w:t>č. jednotky</w:t>
      </w:r>
      <w:r w:rsidR="00AB652D" w:rsidRPr="00330EE0">
        <w:rPr>
          <w:rFonts w:ascii="Garamond" w:eastAsia="Aptos" w:hAnsi="Garamond" w:cs="Calibri"/>
        </w:rPr>
        <w:t xml:space="preserve"> </w:t>
      </w:r>
      <w:r w:rsidR="00AB652D">
        <w:rPr>
          <w:rFonts w:ascii="Garamond" w:eastAsia="Aptos" w:hAnsi="Garamond" w:cs="Calibri"/>
        </w:rPr>
        <w:t>&lt;</w:t>
      </w:r>
      <w:r w:rsidR="00AB652D" w:rsidRPr="00330EE0">
        <w:rPr>
          <w:rFonts w:ascii="Garamond" w:eastAsia="Aptos" w:hAnsi="Garamond" w:cs="Calibri"/>
          <w:highlight w:val="yellow"/>
        </w:rPr>
        <w:t xml:space="preserve">číslo </w:t>
      </w:r>
      <w:r w:rsidR="00AB652D" w:rsidRPr="00BD5C58">
        <w:rPr>
          <w:rFonts w:ascii="Garamond" w:eastAsia="Aptos" w:hAnsi="Garamond" w:cs="Calibri"/>
          <w:highlight w:val="yellow"/>
        </w:rPr>
        <w:t>jednotky</w:t>
      </w:r>
      <w:r w:rsidR="00AB652D">
        <w:rPr>
          <w:rFonts w:ascii="Garamond" w:eastAsia="Aptos" w:hAnsi="Garamond" w:cs="Calibri"/>
        </w:rPr>
        <w:t>&gt;, na adrese &lt;</w:t>
      </w:r>
      <w:r w:rsidR="00AB652D" w:rsidRPr="00330EE0">
        <w:rPr>
          <w:rFonts w:ascii="Garamond" w:eastAsia="Aptos" w:hAnsi="Garamond" w:cs="Calibri"/>
          <w:highlight w:val="yellow"/>
        </w:rPr>
        <w:t>adresa bytu</w:t>
      </w:r>
      <w:r w:rsidR="00AB652D">
        <w:rPr>
          <w:rFonts w:ascii="Garamond" w:eastAsia="Aptos" w:hAnsi="Garamond" w:cs="Calibri"/>
        </w:rPr>
        <w:t>&gt;</w:t>
      </w:r>
      <w:r w:rsidRPr="001D7009">
        <w:rPr>
          <w:rFonts w:ascii="Garamond" w:eastAsia="Aptos" w:hAnsi="Garamond" w:cs="Calibri"/>
        </w:rPr>
        <w:t>,</w:t>
      </w:r>
      <w:r w:rsidRPr="001D7009">
        <w:rPr>
          <w:rFonts w:ascii="Garamond" w:hAnsi="Garamond" w:cs="Calibri"/>
        </w:rPr>
        <w:t xml:space="preserve"> </w:t>
      </w:r>
      <w:r w:rsidRPr="001D7009">
        <w:rPr>
          <w:rFonts w:ascii="Garamond" w:hAnsi="Garamond"/>
        </w:rPr>
        <w:t>podle § 33 věty první zákona o podpoře bydlení.</w:t>
      </w:r>
      <w:r>
        <w:rPr>
          <w:rFonts w:ascii="Garamond" w:hAnsi="Garamond"/>
        </w:rPr>
        <w:t>]</w:t>
      </w:r>
    </w:p>
    <w:p w14:paraId="4DE3826A" w14:textId="77777777" w:rsidR="001D7009" w:rsidRDefault="001D7009" w:rsidP="001D7009">
      <w:pPr>
        <w:rPr>
          <w:rFonts w:ascii="Garamond" w:hAnsi="Garamond"/>
        </w:rPr>
      </w:pPr>
    </w:p>
    <w:p w14:paraId="3718B660" w14:textId="12EDEDA5" w:rsidR="001D7009" w:rsidRPr="001D7009" w:rsidRDefault="001D7009" w:rsidP="001D7009">
      <w:pPr>
        <w:rPr>
          <w:rFonts w:ascii="Garamond" w:eastAsia="Aptos" w:hAnsi="Garamond" w:cs="Calibri"/>
          <w:u w:val="single"/>
        </w:rPr>
      </w:pPr>
      <w:r w:rsidRPr="005A3DD9">
        <w:rPr>
          <w:rFonts w:ascii="Garamond" w:eastAsia="Aptos" w:hAnsi="Garamond" w:cs="Calibri"/>
          <w:highlight w:val="yellow"/>
          <w:u w:val="single"/>
        </w:rPr>
        <w:t>Alternativně v případě řízení z moci úřední:</w:t>
      </w:r>
    </w:p>
    <w:p w14:paraId="561E99B8" w14:textId="77777777" w:rsidR="001D7009" w:rsidRDefault="001D7009" w:rsidP="001D7009">
      <w:pPr>
        <w:rPr>
          <w:rFonts w:ascii="Garamond" w:hAnsi="Garamond"/>
        </w:rPr>
      </w:pPr>
    </w:p>
    <w:p w14:paraId="14754488" w14:textId="19BE410B" w:rsidR="004C4D11" w:rsidRPr="001D7009" w:rsidRDefault="001D7009" w:rsidP="00401C54">
      <w:pPr>
        <w:rPr>
          <w:rFonts w:ascii="Garamond" w:eastAsia="Aptos" w:hAnsi="Garamond" w:cs="Calibri"/>
        </w:rPr>
      </w:pPr>
      <w:r>
        <w:rPr>
          <w:rFonts w:ascii="Garamond" w:hAnsi="Garamond"/>
        </w:rPr>
        <w:t>[</w:t>
      </w:r>
      <w:r w:rsidR="004C4D11" w:rsidRPr="00840A29">
        <w:rPr>
          <w:rFonts w:ascii="Garamond" w:hAnsi="Garamond"/>
        </w:rPr>
        <w:t xml:space="preserve">Dne </w:t>
      </w:r>
      <w:r w:rsidR="004C4D11">
        <w:rPr>
          <w:rFonts w:ascii="Garamond" w:eastAsia="Aptos" w:hAnsi="Garamond" w:cs="Calibri"/>
        </w:rPr>
        <w:t>&lt;</w:t>
      </w:r>
      <w:r w:rsidR="004C4D11" w:rsidRPr="00727988">
        <w:rPr>
          <w:rFonts w:ascii="Garamond" w:eastAsia="Aptos" w:hAnsi="Garamond" w:cs="Calibri"/>
          <w:highlight w:val="yellow"/>
        </w:rPr>
        <w:t xml:space="preserve">datum </w:t>
      </w:r>
      <w:r w:rsidR="004C4D11">
        <w:rPr>
          <w:rFonts w:ascii="Garamond" w:eastAsia="Aptos" w:hAnsi="Garamond" w:cs="Calibri"/>
          <w:highlight w:val="yellow"/>
        </w:rPr>
        <w:t>doručení</w:t>
      </w:r>
      <w:r w:rsidR="004C4D11" w:rsidRPr="000E0D93">
        <w:rPr>
          <w:rFonts w:ascii="Garamond" w:eastAsia="Aptos" w:hAnsi="Garamond" w:cs="Calibri"/>
          <w:highlight w:val="yellow"/>
        </w:rPr>
        <w:t xml:space="preserve"> oznámen</w:t>
      </w:r>
      <w:r w:rsidR="004C4D11" w:rsidRPr="00CE4F45">
        <w:rPr>
          <w:rFonts w:ascii="Garamond" w:eastAsia="Aptos" w:hAnsi="Garamond" w:cs="Calibri"/>
          <w:highlight w:val="yellow"/>
        </w:rPr>
        <w:t>í o zahájení řízení</w:t>
      </w:r>
      <w:r w:rsidR="004C4D11">
        <w:rPr>
          <w:rFonts w:ascii="Garamond" w:eastAsia="Aptos" w:hAnsi="Garamond" w:cs="Calibri"/>
        </w:rPr>
        <w:t xml:space="preserve">&gt; </w:t>
      </w:r>
      <w:r w:rsidR="004C4D11">
        <w:rPr>
          <w:rFonts w:ascii="Garamond" w:hAnsi="Garamond"/>
        </w:rPr>
        <w:t xml:space="preserve">jsme z moci úřední zahájili řízení </w:t>
      </w:r>
      <w:r w:rsidR="004C4D11">
        <w:rPr>
          <w:rFonts w:ascii="Garamond" w:hAnsi="Garamond" w:cs="Calibri"/>
        </w:rPr>
        <w:t xml:space="preserve">o zápisu nezpůsobilosti bytu </w:t>
      </w:r>
      <w:r w:rsidR="00AB652D">
        <w:rPr>
          <w:rFonts w:ascii="Garamond" w:eastAsia="Aptos" w:hAnsi="Garamond" w:cs="Calibri"/>
        </w:rPr>
        <w:t>č. jednotky</w:t>
      </w:r>
      <w:r w:rsidR="00AB652D" w:rsidRPr="00330EE0">
        <w:rPr>
          <w:rFonts w:ascii="Garamond" w:eastAsia="Aptos" w:hAnsi="Garamond" w:cs="Calibri"/>
        </w:rPr>
        <w:t xml:space="preserve"> </w:t>
      </w:r>
      <w:r w:rsidR="00AB652D">
        <w:rPr>
          <w:rFonts w:ascii="Garamond" w:eastAsia="Aptos" w:hAnsi="Garamond" w:cs="Calibri"/>
        </w:rPr>
        <w:t>&lt;</w:t>
      </w:r>
      <w:r w:rsidR="00AB652D" w:rsidRPr="00330EE0">
        <w:rPr>
          <w:rFonts w:ascii="Garamond" w:eastAsia="Aptos" w:hAnsi="Garamond" w:cs="Calibri"/>
          <w:highlight w:val="yellow"/>
        </w:rPr>
        <w:t xml:space="preserve">číslo </w:t>
      </w:r>
      <w:r w:rsidR="00AB652D" w:rsidRPr="00BD5C58">
        <w:rPr>
          <w:rFonts w:ascii="Garamond" w:eastAsia="Aptos" w:hAnsi="Garamond" w:cs="Calibri"/>
          <w:highlight w:val="yellow"/>
        </w:rPr>
        <w:t>jednotky</w:t>
      </w:r>
      <w:r w:rsidR="00AB652D">
        <w:rPr>
          <w:rFonts w:ascii="Garamond" w:eastAsia="Aptos" w:hAnsi="Garamond" w:cs="Calibri"/>
        </w:rPr>
        <w:t>&gt;, na adrese &lt;</w:t>
      </w:r>
      <w:r w:rsidR="00AB652D" w:rsidRPr="00330EE0">
        <w:rPr>
          <w:rFonts w:ascii="Garamond" w:eastAsia="Aptos" w:hAnsi="Garamond" w:cs="Calibri"/>
          <w:highlight w:val="yellow"/>
        </w:rPr>
        <w:t>adresa bytu</w:t>
      </w:r>
      <w:r w:rsidR="00AB652D">
        <w:rPr>
          <w:rFonts w:ascii="Garamond" w:eastAsia="Aptos" w:hAnsi="Garamond" w:cs="Calibri"/>
        </w:rPr>
        <w:t>&gt;</w:t>
      </w:r>
      <w:r w:rsidR="004C4D11">
        <w:rPr>
          <w:rFonts w:ascii="Garamond" w:eastAsia="Aptos" w:hAnsi="Garamond" w:cs="Calibri"/>
        </w:rPr>
        <w:t>, do evidence podpory bydlení podle § 33 věty druhé zákona o podpoře bydlení.</w:t>
      </w:r>
      <w:r>
        <w:rPr>
          <w:rFonts w:ascii="Garamond" w:eastAsia="Aptos" w:hAnsi="Garamond" w:cs="Calibri"/>
        </w:rPr>
        <w:t>]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29F7EF" w14:textId="77777777" w:rsidR="00914C45" w:rsidRPr="0085115F" w:rsidRDefault="00914C45" w:rsidP="00914C45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6A195D45" w14:textId="77777777" w:rsidR="00914C45" w:rsidRPr="00E54CB7" w:rsidRDefault="00914C45" w:rsidP="00914C45">
      <w:pPr>
        <w:rPr>
          <w:rFonts w:ascii="Garamond" w:hAnsi="Garamond" w:cs="Calibri"/>
          <w:color w:val="000000" w:themeColor="text1"/>
        </w:rPr>
      </w:pPr>
    </w:p>
    <w:p w14:paraId="6A1C0AE9" w14:textId="77777777" w:rsidR="00914C45" w:rsidRPr="00B76496" w:rsidRDefault="00914C45" w:rsidP="00914C45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F253632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DB6F4F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podpůrné opatření </w:t>
      </w:r>
      <w:r w:rsidR="00DB6F4F">
        <w:rPr>
          <w:rFonts w:ascii="Garamond" w:hAnsi="Garamond" w:cs="Calibri"/>
          <w:color w:val="000000" w:themeColor="text1"/>
        </w:rPr>
        <w:t>v</w:t>
      </w:r>
      <w:r w:rsidR="00483290">
        <w:rPr>
          <w:rFonts w:ascii="Garamond" w:hAnsi="Garamond" w:cs="Calibri"/>
          <w:color w:val="000000" w:themeColor="text1"/>
        </w:rPr>
        <w:t xml:space="preserve"> evidenc</w:t>
      </w:r>
      <w:r w:rsidR="00DB6F4F">
        <w:rPr>
          <w:rFonts w:ascii="Garamond" w:hAnsi="Garamond" w:cs="Calibri"/>
          <w:color w:val="000000" w:themeColor="text1"/>
        </w:rPr>
        <w:t>i</w:t>
      </w:r>
      <w:r w:rsidR="00483290">
        <w:rPr>
          <w:rFonts w:ascii="Garamond" w:hAnsi="Garamond" w:cs="Calibri"/>
          <w:color w:val="000000" w:themeColor="text1"/>
        </w:rPr>
        <w:t xml:space="preserve">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A45005D" w14:textId="77777777" w:rsidR="00771421" w:rsidRDefault="00771421" w:rsidP="0077142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2F510AF1" w:rsidR="38B10899" w:rsidRPr="00771421" w:rsidRDefault="00771421" w:rsidP="0077142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7714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64EB0"/>
    <w:rsid w:val="0007412C"/>
    <w:rsid w:val="00085084"/>
    <w:rsid w:val="00085DA0"/>
    <w:rsid w:val="00117114"/>
    <w:rsid w:val="001435CF"/>
    <w:rsid w:val="001559AE"/>
    <w:rsid w:val="00167F4F"/>
    <w:rsid w:val="0018460A"/>
    <w:rsid w:val="001855A9"/>
    <w:rsid w:val="001A5FAA"/>
    <w:rsid w:val="001B1B07"/>
    <w:rsid w:val="001D7009"/>
    <w:rsid w:val="001E3BA7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840DF"/>
    <w:rsid w:val="00395BC6"/>
    <w:rsid w:val="003A1FC0"/>
    <w:rsid w:val="003A3666"/>
    <w:rsid w:val="003D2A89"/>
    <w:rsid w:val="003F12C3"/>
    <w:rsid w:val="003F3EFC"/>
    <w:rsid w:val="00401C54"/>
    <w:rsid w:val="004060D9"/>
    <w:rsid w:val="00420730"/>
    <w:rsid w:val="00433A38"/>
    <w:rsid w:val="004351EF"/>
    <w:rsid w:val="0043532C"/>
    <w:rsid w:val="004530EC"/>
    <w:rsid w:val="00470021"/>
    <w:rsid w:val="004819E9"/>
    <w:rsid w:val="00483290"/>
    <w:rsid w:val="00484406"/>
    <w:rsid w:val="00487580"/>
    <w:rsid w:val="004903D7"/>
    <w:rsid w:val="004938D9"/>
    <w:rsid w:val="004A5CB4"/>
    <w:rsid w:val="004A6693"/>
    <w:rsid w:val="004C4D11"/>
    <w:rsid w:val="004D7DAA"/>
    <w:rsid w:val="004F0D97"/>
    <w:rsid w:val="004F1B55"/>
    <w:rsid w:val="004F1BDD"/>
    <w:rsid w:val="004F34AD"/>
    <w:rsid w:val="005006C0"/>
    <w:rsid w:val="00553CDF"/>
    <w:rsid w:val="00575E3E"/>
    <w:rsid w:val="005A3DD9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6D3F"/>
    <w:rsid w:val="00672937"/>
    <w:rsid w:val="006B422B"/>
    <w:rsid w:val="006C5AE6"/>
    <w:rsid w:val="006D02A7"/>
    <w:rsid w:val="006D2A44"/>
    <w:rsid w:val="006D5D0B"/>
    <w:rsid w:val="006E7F4A"/>
    <w:rsid w:val="00737E60"/>
    <w:rsid w:val="00742F96"/>
    <w:rsid w:val="007438A2"/>
    <w:rsid w:val="00764926"/>
    <w:rsid w:val="00771421"/>
    <w:rsid w:val="00777705"/>
    <w:rsid w:val="0078143E"/>
    <w:rsid w:val="007954AF"/>
    <w:rsid w:val="007D7B6F"/>
    <w:rsid w:val="00805E43"/>
    <w:rsid w:val="008314B9"/>
    <w:rsid w:val="00841D59"/>
    <w:rsid w:val="0085159C"/>
    <w:rsid w:val="008578AF"/>
    <w:rsid w:val="00867D60"/>
    <w:rsid w:val="00870103"/>
    <w:rsid w:val="00882A95"/>
    <w:rsid w:val="00884D7B"/>
    <w:rsid w:val="00885E77"/>
    <w:rsid w:val="008A20D8"/>
    <w:rsid w:val="008B45A7"/>
    <w:rsid w:val="008C3C6A"/>
    <w:rsid w:val="008E04A7"/>
    <w:rsid w:val="009034CE"/>
    <w:rsid w:val="009138D6"/>
    <w:rsid w:val="00914C45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5813"/>
    <w:rsid w:val="009B6943"/>
    <w:rsid w:val="009C671F"/>
    <w:rsid w:val="009D01E5"/>
    <w:rsid w:val="009D2B22"/>
    <w:rsid w:val="009D3216"/>
    <w:rsid w:val="009D6726"/>
    <w:rsid w:val="009F06C3"/>
    <w:rsid w:val="009F39C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52D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6F4F"/>
    <w:rsid w:val="00DB709B"/>
    <w:rsid w:val="00DB756C"/>
    <w:rsid w:val="00DC0A00"/>
    <w:rsid w:val="00DD2606"/>
    <w:rsid w:val="00DF28E4"/>
    <w:rsid w:val="00DF3763"/>
    <w:rsid w:val="00E01060"/>
    <w:rsid w:val="00E06E2C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67D2"/>
    <w:rsid w:val="00F205CF"/>
    <w:rsid w:val="00F243FB"/>
    <w:rsid w:val="00F24F2F"/>
    <w:rsid w:val="00F31977"/>
    <w:rsid w:val="00F4479A"/>
    <w:rsid w:val="00F50CB6"/>
    <w:rsid w:val="00F810D5"/>
    <w:rsid w:val="00FC14EC"/>
    <w:rsid w:val="00FC2A21"/>
    <w:rsid w:val="00FC35F9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A3DD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A3DD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7E6E356-EEDA-4EB7-8796-78AD989F3011}"/>
</file>

<file path=customXml/itemProps2.xml><?xml version="1.0" encoding="utf-8"?>
<ds:datastoreItem xmlns:ds="http://schemas.openxmlformats.org/officeDocument/2006/customXml" ds:itemID="{1E1904FF-A5F2-4CB4-ABA1-DD2491DC63A7}"/>
</file>

<file path=customXml/itemProps3.xml><?xml version="1.0" encoding="utf-8"?>
<ds:datastoreItem xmlns:ds="http://schemas.openxmlformats.org/officeDocument/2006/customXml" ds:itemID="{2E9F205F-A0D9-40B4-8758-A199BBA364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298</Words>
  <Characters>1760</Characters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